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4E" w:rsidRDefault="00C06D34" w:rsidP="00C06D3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</w:t>
      </w:r>
      <w:r w:rsidR="003A2A4E">
        <w:rPr>
          <w:b/>
          <w:noProof/>
          <w:sz w:val="36"/>
          <w:szCs w:val="36"/>
        </w:rPr>
        <w:drawing>
          <wp:inline distT="0" distB="0" distL="0" distR="0">
            <wp:extent cx="5274310" cy="5772150"/>
            <wp:effectExtent l="19050" t="0" r="2540" b="0"/>
            <wp:docPr id="1" name="图片 0" descr="微信图片_2019012112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1211218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4E" w:rsidRDefault="003A2A4E" w:rsidP="00C06D34">
      <w:pPr>
        <w:rPr>
          <w:b/>
          <w:sz w:val="36"/>
          <w:szCs w:val="36"/>
        </w:rPr>
      </w:pPr>
    </w:p>
    <w:p w:rsidR="003A2A4E" w:rsidRDefault="003A2A4E" w:rsidP="003A2A4E">
      <w:pPr>
        <w:ind w:firstLineChars="550" w:firstLine="1988"/>
        <w:rPr>
          <w:b/>
          <w:sz w:val="36"/>
          <w:szCs w:val="36"/>
        </w:rPr>
      </w:pPr>
    </w:p>
    <w:p w:rsidR="00C06D34" w:rsidRPr="00E30F5F" w:rsidRDefault="00C06D34" w:rsidP="00E30F5F">
      <w:pPr>
        <w:ind w:firstLineChars="650" w:firstLine="2349"/>
        <w:rPr>
          <w:rFonts w:ascii="黑体" w:eastAsia="黑体" w:hAnsi="黑体"/>
          <w:b/>
          <w:sz w:val="36"/>
          <w:szCs w:val="36"/>
        </w:rPr>
      </w:pPr>
      <w:r w:rsidRPr="00E30F5F">
        <w:rPr>
          <w:rFonts w:ascii="黑体" w:eastAsia="黑体" w:hAnsi="黑体"/>
          <w:b/>
          <w:sz w:val="36"/>
          <w:szCs w:val="36"/>
        </w:rPr>
        <w:t xml:space="preserve"> </w:t>
      </w:r>
      <w:r w:rsidRPr="00E30F5F">
        <w:rPr>
          <w:rFonts w:ascii="黑体" w:eastAsia="黑体" w:hAnsi="黑体" w:hint="eastAsia"/>
          <w:b/>
          <w:sz w:val="36"/>
          <w:szCs w:val="36"/>
        </w:rPr>
        <w:t>广西无界慈爱基金会</w:t>
      </w:r>
    </w:p>
    <w:p w:rsidR="00C06D34" w:rsidRPr="00E30F5F" w:rsidRDefault="003A2A4E" w:rsidP="00C06D34">
      <w:pPr>
        <w:ind w:firstLineChars="400" w:firstLine="1446"/>
        <w:rPr>
          <w:rFonts w:ascii="黑体" w:eastAsia="黑体" w:hAnsi="黑体"/>
          <w:b/>
          <w:sz w:val="36"/>
          <w:szCs w:val="36"/>
        </w:rPr>
      </w:pPr>
      <w:r w:rsidRPr="00E30F5F">
        <w:rPr>
          <w:rFonts w:ascii="黑体" w:eastAsia="黑体" w:hAnsi="黑体" w:hint="eastAsia"/>
          <w:b/>
          <w:sz w:val="36"/>
          <w:szCs w:val="36"/>
        </w:rPr>
        <w:t>“地中海贫血儿童救助”项目书</w:t>
      </w:r>
    </w:p>
    <w:p w:rsidR="003A2A4E" w:rsidRDefault="003A2A4E" w:rsidP="00C06D34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3A2A4E" w:rsidRDefault="003A2A4E" w:rsidP="00C06D34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C06D34" w:rsidRDefault="00C06D34" w:rsidP="00C06D34">
      <w:pPr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 w:hint="eastAsia"/>
          <w:b/>
          <w:bCs/>
          <w:color w:val="000000"/>
          <w:sz w:val="30"/>
          <w:szCs w:val="30"/>
        </w:rPr>
        <w:lastRenderedPageBreak/>
        <w:t>无界基金会简介</w:t>
      </w:r>
      <w:r>
        <w:rPr>
          <w:rFonts w:ascii="Arial" w:hAnsi="Arial" w:cs="Arial" w:hint="eastAsia"/>
          <w:b/>
          <w:bCs/>
          <w:color w:val="000000"/>
          <w:sz w:val="24"/>
        </w:rPr>
        <w:t>：</w:t>
      </w:r>
    </w:p>
    <w:p w:rsidR="00C06D34" w:rsidRDefault="00C06D34" w:rsidP="00C06D34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广西无界慈爱基金会自2015开展公益爱心活动，于2016年5月在广西民政厅注册成立， 2017年获得广西民政厅核准的“慈善组织”认证。本会为地中海贫血、贫困、失学、留守、失依、残疾儿童群体提供生活救助、健康教育和人文关怀。开展助学、助困、无偿献血、慈善交流等公益项目。目前无界自主项目有“地贫救助”和“远望”项目。</w:t>
      </w:r>
    </w:p>
    <w:p w:rsidR="00C06D34" w:rsidRDefault="00C06D34" w:rsidP="00C06D34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办公地址:南宁市青秀区竹溪大道88号中级人民法院13栋501室</w:t>
      </w:r>
    </w:p>
    <w:p w:rsidR="00C06D34" w:rsidRDefault="00C06D34" w:rsidP="00C06D34">
      <w:pPr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办公电话0771-2831188，1777671188</w:t>
      </w:r>
    </w:p>
    <w:p w:rsidR="000542AD" w:rsidRPr="000542AD" w:rsidRDefault="000542AD" w:rsidP="000542AD">
      <w:pPr>
        <w:widowControl/>
        <w:shd w:val="clear" w:color="auto" w:fill="FFFFFF"/>
        <w:spacing w:line="360" w:lineRule="atLeast"/>
        <w:ind w:firstLineChars="200" w:firstLine="562"/>
        <w:jc w:val="left"/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</w:pPr>
      <w:r w:rsidRPr="000542AD">
        <w:rPr>
          <w:rFonts w:asciiTheme="majorEastAsia" w:eastAsiaTheme="majorEastAsia" w:hAnsiTheme="majorEastAsia" w:hint="eastAsia"/>
          <w:b/>
          <w:color w:val="000000"/>
          <w:kern w:val="0"/>
          <w:sz w:val="28"/>
          <w:szCs w:val="28"/>
        </w:rPr>
        <w:t>一、项目背景</w:t>
      </w:r>
    </w:p>
    <w:p w:rsidR="000542AD" w:rsidRPr="000542AD" w:rsidRDefault="000542AD" w:rsidP="000542AD">
      <w:pPr>
        <w:rPr>
          <w:rFonts w:asciiTheme="majorEastAsia" w:eastAsiaTheme="majorEastAsia" w:hAnsiTheme="majorEastAsia" w:hint="eastAsia"/>
          <w:sz w:val="28"/>
          <w:szCs w:val="28"/>
        </w:rPr>
      </w:pPr>
      <w:r w:rsidRPr="000542AD">
        <w:rPr>
          <w:rFonts w:asciiTheme="majorEastAsia" w:eastAsiaTheme="majorEastAsia" w:hAnsiTheme="majorEastAsia" w:hint="eastAsia"/>
          <w:sz w:val="28"/>
          <w:szCs w:val="28"/>
        </w:rPr>
        <w:t xml:space="preserve">    地中海贫血（简称地贫）是常见的不完全显性的慢性溶血性贫血病。在广东、广西、海南有着较高的发病率，是我国南方重点防治的遗传性溶血性疾病，临床可分轻型、中间型、重型3种，一般可生存到成年期的为轻型和部分中间型，重型患者常因慢性溶血或者反复感染在幼年期夭折。</w:t>
      </w:r>
    </w:p>
    <w:p w:rsidR="000542AD" w:rsidRPr="000542AD" w:rsidRDefault="000542AD" w:rsidP="000542AD">
      <w:pPr>
        <w:rPr>
          <w:rFonts w:asciiTheme="majorEastAsia" w:eastAsiaTheme="majorEastAsia" w:hAnsiTheme="majorEastAsia" w:hint="eastAsia"/>
          <w:sz w:val="28"/>
          <w:szCs w:val="28"/>
        </w:rPr>
      </w:pPr>
      <w:r w:rsidRPr="000542AD">
        <w:rPr>
          <w:rFonts w:asciiTheme="majorEastAsia" w:eastAsiaTheme="majorEastAsia" w:hAnsiTheme="majorEastAsia" w:hint="eastAsia"/>
          <w:sz w:val="28"/>
          <w:szCs w:val="28"/>
        </w:rPr>
        <w:t xml:space="preserve">    重型地中海贫血患儿需要进行造血干细胞移植，或终生依靠定期输血、长期使用除铁剂治疗来维持生命。如果不能按时定期输血和规律的去铁治疗，重型地中海贫血患儿的疾病就会加重，浑身疲乏无力、发育迟缓、骨骼严重变形、肝脾肿大等，甚至因为心脏和肝脏功能衰竭而死亡。</w:t>
      </w:r>
    </w:p>
    <w:p w:rsidR="000542AD" w:rsidRPr="000542AD" w:rsidRDefault="000542AD" w:rsidP="000542AD">
      <w:pPr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0542AD">
        <w:rPr>
          <w:rFonts w:asciiTheme="majorEastAsia" w:eastAsiaTheme="majorEastAsia" w:hAnsiTheme="majorEastAsia" w:hint="eastAsia"/>
          <w:kern w:val="0"/>
          <w:sz w:val="28"/>
          <w:szCs w:val="28"/>
        </w:rPr>
        <w:t>为了让更多的群众关注、了解地中海贫血的防治知识，同时呼吁社会各届共同用爱心为每天挣扎在</w:t>
      </w:r>
      <w:r w:rsidR="006C0B59">
        <w:rPr>
          <w:rFonts w:asciiTheme="majorEastAsia" w:eastAsiaTheme="majorEastAsia" w:hAnsiTheme="majorEastAsia" w:hint="eastAsia"/>
          <w:kern w:val="0"/>
          <w:sz w:val="28"/>
          <w:szCs w:val="28"/>
        </w:rPr>
        <w:t>生命</w:t>
      </w:r>
      <w:r w:rsidRPr="000542AD">
        <w:rPr>
          <w:rFonts w:asciiTheme="majorEastAsia" w:eastAsiaTheme="majorEastAsia" w:hAnsiTheme="majorEastAsia" w:hint="eastAsia"/>
          <w:kern w:val="0"/>
          <w:sz w:val="28"/>
          <w:szCs w:val="28"/>
        </w:rPr>
        <w:t>线上的地贫患儿筑起一道爱的地</w:t>
      </w:r>
      <w:r w:rsidRPr="000542AD">
        <w:rPr>
          <w:rFonts w:asciiTheme="majorEastAsia" w:eastAsiaTheme="majorEastAsia" w:hAnsiTheme="majorEastAsia" w:hint="eastAsia"/>
          <w:kern w:val="0"/>
          <w:sz w:val="28"/>
          <w:szCs w:val="28"/>
        </w:rPr>
        <w:lastRenderedPageBreak/>
        <w:t>平线，使更多地贫患儿的生命得到延续。该项目是广西无界慈爱基金会自主项目。</w:t>
      </w:r>
    </w:p>
    <w:p w:rsidR="00C06D34" w:rsidRDefault="00C06D34" w:rsidP="00C06D34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救助</w:t>
      </w:r>
      <w:r w:rsidR="003A2A4E">
        <w:rPr>
          <w:rFonts w:ascii="宋体" w:hAnsi="宋体" w:hint="eastAsia"/>
          <w:b/>
          <w:color w:val="000000"/>
          <w:sz w:val="28"/>
          <w:szCs w:val="28"/>
        </w:rPr>
        <w:t>政策</w:t>
      </w:r>
      <w:r>
        <w:rPr>
          <w:rFonts w:ascii="宋体" w:hAnsi="宋体" w:hint="eastAsia"/>
          <w:b/>
          <w:color w:val="000000"/>
          <w:sz w:val="28"/>
          <w:szCs w:val="28"/>
        </w:rPr>
        <w:t>：（</w:t>
      </w:r>
      <w:r w:rsidR="00797337">
        <w:rPr>
          <w:rFonts w:ascii="宋体" w:hAnsi="宋体" w:hint="eastAsia"/>
          <w:b/>
          <w:color w:val="000000"/>
          <w:sz w:val="28"/>
          <w:szCs w:val="28"/>
        </w:rPr>
        <w:t>新</w:t>
      </w:r>
      <w:r>
        <w:rPr>
          <w:rFonts w:ascii="宋体" w:hAnsi="宋体" w:cs="宋体" w:hint="eastAsia"/>
          <w:bCs/>
          <w:color w:val="FF0000"/>
          <w:sz w:val="28"/>
          <w:szCs w:val="28"/>
          <w:shd w:val="clear" w:color="auto" w:fill="FFFFFF"/>
        </w:rPr>
        <w:t xml:space="preserve"> 2019年3月11日无界理事会通过</w:t>
      </w:r>
      <w:r>
        <w:rPr>
          <w:rFonts w:ascii="宋体" w:hAnsi="宋体" w:hint="eastAsia"/>
          <w:b/>
          <w:color w:val="000000"/>
          <w:sz w:val="28"/>
          <w:szCs w:val="28"/>
        </w:rPr>
        <w:t>）</w:t>
      </w:r>
    </w:p>
    <w:p w:rsidR="003A2A4E" w:rsidRPr="003A2A4E" w:rsidRDefault="00C06D34" w:rsidP="003A2A4E">
      <w:pPr>
        <w:pStyle w:val="a4"/>
        <w:numPr>
          <w:ilvl w:val="0"/>
          <w:numId w:val="1"/>
        </w:numPr>
        <w:ind w:firstLineChars="0"/>
        <w:rPr>
          <w:rFonts w:ascii="宋体" w:hAnsi="宋体" w:cs="Arial"/>
          <w:bCs/>
          <w:color w:val="000000"/>
          <w:sz w:val="28"/>
          <w:szCs w:val="28"/>
        </w:rPr>
      </w:pPr>
      <w:r w:rsidRPr="003A2A4E">
        <w:rPr>
          <w:rFonts w:ascii="宋体" w:hAnsi="宋体" w:cs="Arial" w:hint="eastAsia"/>
          <w:bCs/>
          <w:color w:val="000000"/>
          <w:sz w:val="28"/>
          <w:szCs w:val="28"/>
        </w:rPr>
        <w:t>救助资金来源</w:t>
      </w:r>
      <w:r w:rsidR="003A2A4E" w:rsidRPr="003A2A4E">
        <w:rPr>
          <w:rFonts w:ascii="宋体" w:hAnsi="宋体" w:cs="Arial" w:hint="eastAsia"/>
          <w:bCs/>
          <w:color w:val="000000"/>
          <w:sz w:val="28"/>
          <w:szCs w:val="28"/>
        </w:rPr>
        <w:t>：</w:t>
      </w:r>
    </w:p>
    <w:p w:rsidR="00C06D34" w:rsidRPr="003A2A4E" w:rsidRDefault="00C06D34" w:rsidP="003A2A4E">
      <w:pPr>
        <w:rPr>
          <w:rFonts w:ascii="宋体" w:hAnsi="宋体"/>
          <w:b/>
          <w:color w:val="000000"/>
          <w:sz w:val="28"/>
          <w:szCs w:val="28"/>
        </w:rPr>
      </w:pPr>
      <w:r w:rsidRPr="003A2A4E">
        <w:rPr>
          <w:rFonts w:ascii="宋体" w:hAnsi="宋体" w:cs="Arial" w:hint="eastAsia"/>
          <w:bCs/>
          <w:color w:val="000000"/>
          <w:sz w:val="28"/>
          <w:szCs w:val="28"/>
        </w:rPr>
        <w:t>个人和企业的捐赠，按照《慈善法》和《基金会管理条例》及无界基金会《章程》规定，</w:t>
      </w:r>
      <w:r w:rsidRPr="003A2A4E">
        <w:rPr>
          <w:rFonts w:ascii="宋体" w:hAnsi="宋体" w:cs="Arial" w:hint="eastAsia"/>
          <w:bCs/>
          <w:color w:val="FF0000"/>
          <w:sz w:val="28"/>
          <w:szCs w:val="28"/>
        </w:rPr>
        <w:t>必须按照捐赠人意愿使用善款。</w:t>
      </w:r>
      <w:r w:rsidRPr="003A2A4E">
        <w:rPr>
          <w:rFonts w:ascii="宋体" w:hAnsi="宋体" w:cs="Arial" w:hint="eastAsia"/>
          <w:color w:val="000000"/>
          <w:sz w:val="28"/>
          <w:szCs w:val="28"/>
        </w:rPr>
        <w:t>具体参阅</w:t>
      </w:r>
      <w:r w:rsidRPr="003A2A4E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《广西无界慈爱基金会接受社会公益捐赠资助暂行管理办法》</w:t>
      </w:r>
      <w:r w:rsidRPr="003A2A4E"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。</w:t>
      </w:r>
    </w:p>
    <w:p w:rsidR="00C06D34" w:rsidRDefault="00C06D34" w:rsidP="00C06D34">
      <w:pP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二、申请条件：</w:t>
      </w:r>
    </w:p>
    <w:p w:rsidR="00C06D34" w:rsidRDefault="00C06D34" w:rsidP="00C06D34">
      <w:pP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1、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认可无界基金会辅助性救助行为，拥护无界基金会及地贫救助政策，以实际情况出发，不得弄虚作假。</w:t>
      </w:r>
    </w:p>
    <w:p w:rsidR="00C06D34" w:rsidRDefault="00C06D34" w:rsidP="00C06D34">
      <w:pP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2、凡属广西无界慈爱基金会定点县级（桂平、南丹）户籍的12 周岁以下（含 12 周岁） 患重度地中海贫血的儿童，家庭情况困难，符合低保户、贫困户的基本条件均可向基金会提出资助申请填表。</w:t>
      </w:r>
    </w:p>
    <w:p w:rsidR="00C06D34" w:rsidRDefault="00C06D34" w:rsidP="00C06D34">
      <w:pP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3、符合以上条件的，初审合格的，按照基金会救助方向，分批走访落实，以实际家庭困难的建立档案，按救助政策执行。</w:t>
      </w:r>
    </w:p>
    <w:p w:rsidR="00C06D34" w:rsidRDefault="00C06D34" w:rsidP="00C06D34">
      <w:pP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三、申请资助：申请人需填写《广西无界基金会地中海贫血儿童资助申请档案表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》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，基金会审核通过后将以《救助告知书》的形式给予申请人回执，申请人收到《救助告知书》后方可获得救助。（详见</w:t>
      </w:r>
    </w:p>
    <w:p w:rsidR="00C06D34" w:rsidRDefault="00C06D34" w:rsidP="00C06D34">
      <w:pP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广西无界慈爱基金会地中海贫血救助方案流程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）</w:t>
      </w:r>
    </w:p>
    <w:p w:rsidR="00C06D34" w:rsidRDefault="00C06D34" w:rsidP="00C06D34">
      <w:pPr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四、不在资助范围内的请勿申请：超龄、临时居住或暂住、其它疾病，非低保贫困户的，</w:t>
      </w:r>
      <w:r>
        <w:rPr>
          <w:rFonts w:ascii="宋体" w:hAnsi="宋体" w:cs="宋体" w:hint="eastAsia"/>
          <w:bCs/>
          <w:color w:val="FF0000"/>
          <w:sz w:val="28"/>
          <w:szCs w:val="28"/>
          <w:shd w:val="clear" w:color="auto" w:fill="FFFFFF"/>
        </w:rPr>
        <w:t>重复申请的。</w:t>
      </w:r>
    </w:p>
    <w:p w:rsidR="00C06D34" w:rsidRDefault="00C06D34" w:rsidP="00C06D34">
      <w:pP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五、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医疗费用补助项目</w:t>
      </w:r>
    </w:p>
    <w:p w:rsidR="00C06D34" w:rsidRDefault="00C06D34" w:rsidP="00C06D34">
      <w:pPr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lastRenderedPageBreak/>
        <w:t>说明：以下“标准”为基本条件；申请人必须有正确的态度，以自救为主，无界为帮扶救助为辅助；参考“标准”以外要以家庭走访、对比、讨论、审定。（按照捐资人意愿把钱用到最困难的地方）。</w:t>
      </w:r>
    </w:p>
    <w:p w:rsidR="00C06D34" w:rsidRDefault="00C06D34" w:rsidP="00C06D34">
      <w:pP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1、切脾手术定额补助标准</w:t>
      </w:r>
    </w:p>
    <w:p w:rsidR="00C06D34" w:rsidRDefault="00C06D34" w:rsidP="00C06D34">
      <w:pPr>
        <w:ind w:firstLineChars="150" w:firstLine="42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低保户和贫困户家庭地贫儿童，审核确实困难的，给予最高5000元补助；</w:t>
      </w:r>
    </w:p>
    <w:p w:rsidR="00C06D34" w:rsidRDefault="00C06D34" w:rsidP="00C06D34"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备注：手术前需按照要求填写《切脾费用补助申请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》，申请人将按要求提供相关证明和基本信息，无界审核通过后将相应的补助费用直接打入监护人账户。</w:t>
      </w:r>
    </w:p>
    <w:p w:rsidR="00C06D34" w:rsidRDefault="00C06D34" w:rsidP="00C06D34">
      <w:pPr>
        <w:rPr>
          <w:rFonts w:ascii="宋体" w:hAnsi="宋体" w:cs="Arial"/>
          <w:b/>
          <w:bCs/>
          <w:color w:val="00000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sz w:val="28"/>
          <w:szCs w:val="28"/>
        </w:rPr>
        <w:t>2、造血干细胞移植手术</w:t>
      </w:r>
      <w:r w:rsidRPr="00A97749">
        <w:rPr>
          <w:rFonts w:ascii="宋体" w:hAnsi="宋体" w:cs="Arial" w:hint="eastAsia"/>
          <w:b/>
          <w:bCs/>
          <w:color w:val="FF0000"/>
          <w:sz w:val="28"/>
          <w:szCs w:val="28"/>
        </w:rPr>
        <w:t>最高</w:t>
      </w:r>
      <w:r>
        <w:rPr>
          <w:rFonts w:ascii="宋体" w:hAnsi="宋体" w:cs="Arial" w:hint="eastAsia"/>
          <w:b/>
          <w:bCs/>
          <w:color w:val="000000"/>
          <w:sz w:val="28"/>
          <w:szCs w:val="28"/>
        </w:rPr>
        <w:t>定额补助标准</w:t>
      </w:r>
    </w:p>
    <w:p w:rsidR="00C06D34" w:rsidRDefault="00C06D34" w:rsidP="00C06D34">
      <w:pPr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（1）</w:t>
      </w:r>
      <w:r>
        <w:rPr>
          <w:rFonts w:ascii="宋体" w:hAnsi="宋体" w:cs="Arial" w:hint="eastAsia"/>
          <w:color w:val="000000"/>
          <w:sz w:val="28"/>
          <w:szCs w:val="28"/>
        </w:rPr>
        <w:t>贫困户低保户家庭6万；</w:t>
      </w:r>
    </w:p>
    <w:p w:rsidR="00C06D34" w:rsidRDefault="00C06D34" w:rsidP="00C06D34">
      <w:pPr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（2）</w:t>
      </w:r>
      <w:r>
        <w:rPr>
          <w:rFonts w:ascii="宋体" w:hAnsi="宋体" w:cs="Arial" w:hint="eastAsia"/>
          <w:color w:val="000000"/>
          <w:sz w:val="28"/>
          <w:szCs w:val="28"/>
        </w:rPr>
        <w:t>低保户家庭</w:t>
      </w:r>
    </w:p>
    <w:p w:rsidR="00C06D34" w:rsidRDefault="00C06D34" w:rsidP="00C06D34">
      <w:pPr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A类低保户家庭：5万；</w:t>
      </w:r>
    </w:p>
    <w:p w:rsidR="00C06D34" w:rsidRDefault="00C06D34" w:rsidP="00C06D34">
      <w:pPr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B类低保户家庭：4万；</w:t>
      </w:r>
    </w:p>
    <w:p w:rsidR="00C06D34" w:rsidRDefault="00C06D34" w:rsidP="00C06D34">
      <w:pPr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C类低保户家庭：3万。</w:t>
      </w:r>
    </w:p>
    <w:p w:rsidR="00C06D34" w:rsidRDefault="00C06D34" w:rsidP="00C06D34"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备注：手术前需按照要求填写《造血干细胞移植手术费用补助申请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》，申请人将按要求提供相关证明和基本信息，基金会审核通过后将相应的补助费用直接打入监护人账户，</w:t>
      </w:r>
      <w:r>
        <w:rPr>
          <w:rFonts w:ascii="宋体" w:hAnsi="宋体" w:cs="宋体" w:hint="eastAsia"/>
          <w:color w:val="000000"/>
          <w:sz w:val="28"/>
          <w:szCs w:val="28"/>
        </w:rPr>
        <w:t>手术费用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每名获批准申请人只能享受一次资助。</w:t>
      </w:r>
      <w:r>
        <w:rPr>
          <w:rFonts w:ascii="宋体" w:hAnsi="宋体" w:cs="宋体" w:hint="eastAsia"/>
          <w:color w:val="000000"/>
          <w:sz w:val="28"/>
          <w:szCs w:val="28"/>
        </w:rPr>
        <w:tab/>
      </w:r>
    </w:p>
    <w:p w:rsidR="00C06D34" w:rsidRDefault="00C06D34" w:rsidP="00C06D34">
      <w:pPr>
        <w:spacing w:line="600" w:lineRule="exact"/>
        <w:ind w:rightChars="-50" w:right="-105"/>
        <w:rPr>
          <w:rFonts w:ascii="宋体" w:hAnsi="宋体" w:cs="Arial"/>
          <w:b/>
          <w:bCs/>
          <w:color w:val="00000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sz w:val="28"/>
          <w:szCs w:val="28"/>
        </w:rPr>
        <w:t>3、输血及除铁定额补助标准（以下简称定额补助）</w:t>
      </w:r>
    </w:p>
    <w:p w:rsidR="00C06D34" w:rsidRDefault="00C06D34" w:rsidP="00C06D34">
      <w:pPr>
        <w:spacing w:line="600" w:lineRule="exact"/>
        <w:ind w:rightChars="-50" w:right="-105"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贫困户和低保户家庭：符合救助对象条件的家庭患儿，根据提交的当年1月-12月的输血排铁治疗单据原件（核查）凭据复印件（存</w:t>
      </w:r>
      <w:r>
        <w:rPr>
          <w:rFonts w:ascii="宋体" w:hAnsi="宋体" w:cs="Arial" w:hint="eastAsia"/>
          <w:color w:val="000000"/>
          <w:sz w:val="28"/>
          <w:szCs w:val="28"/>
        </w:rPr>
        <w:lastRenderedPageBreak/>
        <w:t>档），按照实际提交输血单据每年领取补助 3000元；</w:t>
      </w:r>
    </w:p>
    <w:p w:rsidR="00C06D34" w:rsidRDefault="00C06D34" w:rsidP="00C06D34">
      <w:pPr>
        <w:spacing w:line="600" w:lineRule="exact"/>
        <w:ind w:rightChars="-50" w:right="-105"/>
        <w:rPr>
          <w:rFonts w:ascii="宋体" w:hAnsi="宋体" w:cs="Arial"/>
          <w:b/>
          <w:bCs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3000元/12个月 *实际提交输血单据=实际支出输血排铁资助金</w:t>
      </w:r>
    </w:p>
    <w:p w:rsidR="00C06D34" w:rsidRDefault="00C06D34" w:rsidP="00C06D34">
      <w:pPr>
        <w:spacing w:line="600" w:lineRule="exact"/>
        <w:ind w:rightChars="-50" w:right="-105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备注：申请人按照要求填写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《输血及除铁费用补助申请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》，申请人将按要求提供相关证明和基本信息，基金会审核通过后将相应的补助费用直接打入申请人指定账户。</w:t>
      </w:r>
    </w:p>
    <w:p w:rsidR="00C06D34" w:rsidRDefault="00C06D34" w:rsidP="00C06D34">
      <w:pPr>
        <w:spacing w:line="600" w:lineRule="exact"/>
        <w:ind w:leftChars="-13" w:left="-27" w:rightChars="-50" w:right="-10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六、医疗费用申请流程：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获批准</w:t>
      </w:r>
      <w:r>
        <w:rPr>
          <w:rFonts w:ascii="宋体" w:hAnsi="宋体" w:hint="eastAsia"/>
          <w:color w:val="000000"/>
          <w:sz w:val="28"/>
          <w:szCs w:val="28"/>
        </w:rPr>
        <w:t>申请人针对单次医疗费用补助需填写相应的申请，基金会按照流程进行审批，对于手续完善的将在5-10个工作日内给予费用拨付。</w:t>
      </w:r>
    </w:p>
    <w:p w:rsidR="00C06D34" w:rsidRDefault="00C06D34" w:rsidP="00C06D34">
      <w:pPr>
        <w:rPr>
          <w:rFonts w:ascii="宋体" w:hAnsi="宋体"/>
          <w:color w:val="000000"/>
          <w:sz w:val="28"/>
          <w:szCs w:val="28"/>
        </w:rPr>
      </w:pPr>
    </w:p>
    <w:p w:rsidR="00C06D34" w:rsidRDefault="00C06D34" w:rsidP="00C06D34">
      <w:pPr>
        <w:rPr>
          <w:rFonts w:ascii="宋体" w:hAnsi="宋体"/>
          <w:color w:val="000000"/>
          <w:sz w:val="28"/>
          <w:szCs w:val="28"/>
        </w:rPr>
      </w:pPr>
    </w:p>
    <w:p w:rsidR="00C06D34" w:rsidRDefault="00C06D34" w:rsidP="00C06D34">
      <w:pPr>
        <w:tabs>
          <w:tab w:val="left" w:pos="6493"/>
        </w:tabs>
        <w:spacing w:before="225" w:after="225" w:line="400" w:lineRule="exact"/>
        <w:jc w:val="left"/>
        <w:rPr>
          <w:rFonts w:ascii="宋体" w:hAnsi="宋体" w:cs="宋体"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宋体" w:hAnsi="宋体" w:cs="宋体" w:hint="eastAsia"/>
          <w:bCs/>
          <w:color w:val="000000"/>
          <w:sz w:val="30"/>
          <w:szCs w:val="30"/>
          <w:shd w:val="clear" w:color="auto" w:fill="FFFFFF"/>
        </w:rPr>
        <w:t>广西无界慈爱基金会</w:t>
      </w:r>
    </w:p>
    <w:p w:rsidR="00C06D34" w:rsidRDefault="00C06D34" w:rsidP="00C06D34">
      <w:pPr>
        <w:tabs>
          <w:tab w:val="left" w:pos="6493"/>
        </w:tabs>
        <w:spacing w:before="225" w:after="225" w:line="400" w:lineRule="exact"/>
        <w:ind w:left="4760" w:hangingChars="1700" w:hanging="47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EA48AB" w:rsidRDefault="00EA48AB"/>
    <w:sectPr w:rsidR="00EA48AB" w:rsidSect="00EA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65EE"/>
    <w:multiLevelType w:val="hybridMultilevel"/>
    <w:tmpl w:val="8020EB26"/>
    <w:lvl w:ilvl="0" w:tplc="24424B4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D34"/>
    <w:rsid w:val="000542AD"/>
    <w:rsid w:val="003A2A4E"/>
    <w:rsid w:val="006C0B59"/>
    <w:rsid w:val="00797337"/>
    <w:rsid w:val="00A97749"/>
    <w:rsid w:val="00C06D34"/>
    <w:rsid w:val="00CF5489"/>
    <w:rsid w:val="00E30F5F"/>
    <w:rsid w:val="00EA48AB"/>
    <w:rsid w:val="00E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A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2A4E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A2A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QTWL</dc:creator>
  <cp:lastModifiedBy>QTWL</cp:lastModifiedBy>
  <cp:revision>7</cp:revision>
  <dcterms:created xsi:type="dcterms:W3CDTF">2019-07-18T09:42:00Z</dcterms:created>
  <dcterms:modified xsi:type="dcterms:W3CDTF">2019-07-22T02:29:00Z</dcterms:modified>
</cp:coreProperties>
</file>